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FC" w:rsidRPr="00445BFC" w:rsidRDefault="00445BFC" w:rsidP="00445BFC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445BFC">
        <w:rPr>
          <w:rFonts w:ascii="Times New Roman" w:hAnsi="Times New Roman" w:cs="Times New Roman"/>
          <w:b w:val="0"/>
          <w:color w:val="000000" w:themeColor="text1"/>
          <w:sz w:val="20"/>
        </w:rPr>
        <w:t>Приложение 3</w:t>
      </w:r>
    </w:p>
    <w:p w:rsidR="00445BFC" w:rsidRPr="00445BFC" w:rsidRDefault="00445BFC" w:rsidP="003515CF">
      <w:pPr>
        <w:pStyle w:val="ConsPlusTitle"/>
        <w:ind w:firstLine="540"/>
        <w:jc w:val="center"/>
        <w:outlineLvl w:val="0"/>
        <w:rPr>
          <w:rFonts w:ascii="PF Din Text Cond Pro Light" w:hAnsi="PF Din Text Cond Pro Light"/>
          <w:b w:val="0"/>
          <w:color w:val="000000" w:themeColor="text1"/>
          <w:sz w:val="32"/>
          <w:szCs w:val="32"/>
        </w:rPr>
      </w:pPr>
    </w:p>
    <w:p w:rsidR="00B6399A" w:rsidRPr="006B64AF" w:rsidRDefault="00B6399A" w:rsidP="003515CF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6B64AF">
        <w:rPr>
          <w:rFonts w:ascii="Times New Roman" w:hAnsi="Times New Roman" w:cs="Times New Roman"/>
          <w:b w:val="0"/>
          <w:color w:val="0070C0"/>
          <w:sz w:val="24"/>
          <w:szCs w:val="24"/>
        </w:rPr>
        <w:t>Налог на профессиональный доход (</w:t>
      </w:r>
      <w:proofErr w:type="spellStart"/>
      <w:r w:rsidRPr="006B64AF">
        <w:rPr>
          <w:rFonts w:ascii="Times New Roman" w:hAnsi="Times New Roman" w:cs="Times New Roman"/>
          <w:b w:val="0"/>
          <w:color w:val="0070C0"/>
          <w:sz w:val="24"/>
          <w:szCs w:val="24"/>
        </w:rPr>
        <w:t>самозанятые</w:t>
      </w:r>
      <w:proofErr w:type="spellEnd"/>
      <w:r w:rsidRPr="006B64AF">
        <w:rPr>
          <w:rFonts w:ascii="Times New Roman" w:hAnsi="Times New Roman" w:cs="Times New Roman"/>
          <w:b w:val="0"/>
          <w:color w:val="0070C0"/>
          <w:sz w:val="24"/>
          <w:szCs w:val="24"/>
        </w:rPr>
        <w:t>)</w:t>
      </w:r>
    </w:p>
    <w:p w:rsidR="00B6399A" w:rsidRPr="006B64AF" w:rsidRDefault="00B6399A" w:rsidP="006A1E0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6399A" w:rsidRPr="006B64AF" w:rsidRDefault="00B6399A" w:rsidP="006A1E0E">
      <w:pPr>
        <w:ind w:firstLine="540"/>
        <w:jc w:val="both"/>
      </w:pPr>
      <w:r w:rsidRPr="006B64AF">
        <w:t xml:space="preserve">Налог на профессиональный доход — это новый специальный налоговый режим для </w:t>
      </w:r>
      <w:proofErr w:type="spellStart"/>
      <w:r w:rsidRPr="006B64AF">
        <w:t>самозанятых</w:t>
      </w:r>
      <w:proofErr w:type="spellEnd"/>
      <w:r w:rsidRPr="006B64AF">
        <w:t xml:space="preserve"> граждан, который можно применять с 2019 года. Действовать этот режим будет в течение 10 лет. </w:t>
      </w:r>
      <w:r w:rsidR="003515CF" w:rsidRPr="006B64AF">
        <w:t xml:space="preserve">В Челябинской области </w:t>
      </w:r>
      <w:proofErr w:type="gramStart"/>
      <w:r w:rsidR="003515CF" w:rsidRPr="006B64AF">
        <w:t>введен</w:t>
      </w:r>
      <w:proofErr w:type="gramEnd"/>
      <w:r w:rsidR="003515CF" w:rsidRPr="006B64AF">
        <w:t xml:space="preserve"> с 2020 года. </w:t>
      </w:r>
      <w:r w:rsidRPr="006B64AF">
        <w:t>Пока он вв</w:t>
      </w:r>
      <w:r w:rsidR="003515CF" w:rsidRPr="006B64AF">
        <w:t>еден</w:t>
      </w:r>
      <w:r w:rsidRPr="006B64AF">
        <w:t xml:space="preserve"> в 23 регионах России.</w:t>
      </w:r>
    </w:p>
    <w:p w:rsidR="002E6CF0" w:rsidRPr="006B64AF" w:rsidRDefault="008547AC" w:rsidP="006A1E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B64AF">
        <w:rPr>
          <w:rFonts w:eastAsiaTheme="minorHAnsi"/>
          <w:lang w:eastAsia="en-US"/>
        </w:rPr>
        <w:t xml:space="preserve">Согласно поправкам, внесенным </w:t>
      </w:r>
      <w:r w:rsidRPr="006A1E0E">
        <w:rPr>
          <w:rFonts w:eastAsiaTheme="minorHAnsi"/>
          <w:lang w:eastAsia="en-US"/>
        </w:rPr>
        <w:t xml:space="preserve">в </w:t>
      </w:r>
      <w:hyperlink r:id="rId5" w:history="1">
        <w:r w:rsidRPr="006A1E0E">
          <w:rPr>
            <w:rFonts w:eastAsiaTheme="minorHAnsi"/>
            <w:lang w:eastAsia="en-US"/>
          </w:rPr>
          <w:t>ст. 1</w:t>
        </w:r>
      </w:hyperlink>
      <w:r w:rsidRPr="006B64AF">
        <w:rPr>
          <w:rFonts w:eastAsiaTheme="minorHAnsi"/>
          <w:lang w:eastAsia="en-US"/>
        </w:rPr>
        <w:t xml:space="preserve"> Федерального закона N 422-ФЗ, с 1 июля 2020 года в субъектах РФ, которые не являются участниками эксперимента, может быть </w:t>
      </w:r>
      <w:proofErr w:type="gramStart"/>
      <w:r w:rsidRPr="006B64AF">
        <w:rPr>
          <w:rFonts w:eastAsiaTheme="minorHAnsi"/>
          <w:lang w:eastAsia="en-US"/>
        </w:rPr>
        <w:t>введен</w:t>
      </w:r>
      <w:proofErr w:type="gramEnd"/>
      <w:r w:rsidR="006A1E0E">
        <w:rPr>
          <w:rFonts w:eastAsiaTheme="minorHAnsi"/>
          <w:lang w:eastAsia="en-US"/>
        </w:rPr>
        <w:t xml:space="preserve"> </w:t>
      </w:r>
      <w:proofErr w:type="spellStart"/>
      <w:r w:rsidRPr="006B64AF">
        <w:rPr>
          <w:rFonts w:eastAsiaTheme="minorHAnsi"/>
          <w:lang w:eastAsia="en-US"/>
        </w:rPr>
        <w:t>спецрежим</w:t>
      </w:r>
      <w:proofErr w:type="spellEnd"/>
      <w:r w:rsidRPr="006B64AF">
        <w:rPr>
          <w:rFonts w:eastAsiaTheme="minorHAnsi"/>
          <w:lang w:eastAsia="en-US"/>
        </w:rPr>
        <w:t xml:space="preserve"> в виде НПД законом субъекта РФ. При этом такой закон должен содержать положение о вступлении его в силу не ранее чем по истечении одного месяца со дня его официального опубликования. Соответственно, новые коррективы предполагают передачу самим регионам права принимать решение о введении на своей территории специального налогового режима в виде уплаты налога на профессиональный доход с учетом востребованности такого специального налогового режима у жителей региона.</w:t>
      </w:r>
    </w:p>
    <w:p w:rsidR="00B6399A" w:rsidRPr="006B64AF" w:rsidRDefault="00B6399A" w:rsidP="006A1E0E">
      <w:pPr>
        <w:spacing w:after="408"/>
        <w:ind w:firstLine="540"/>
        <w:jc w:val="both"/>
      </w:pPr>
      <w:r w:rsidRPr="006B64AF"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Применять его могут физические лица и индивидуальные предприниматели.</w:t>
      </w:r>
    </w:p>
    <w:p w:rsidR="006B64AF" w:rsidRDefault="003515CF" w:rsidP="006B64AF">
      <w:pPr>
        <w:spacing w:after="408"/>
        <w:jc w:val="center"/>
        <w:rPr>
          <w:b/>
          <w:color w:val="0070C0"/>
        </w:rPr>
      </w:pPr>
      <w:r w:rsidRPr="006B64AF">
        <w:rPr>
          <w:b/>
          <w:color w:val="0070C0"/>
        </w:rPr>
        <w:t>Преимущества данного режима:</w:t>
      </w:r>
    </w:p>
    <w:p w:rsidR="006B64AF" w:rsidRPr="006B64AF" w:rsidRDefault="006B64AF" w:rsidP="006A1E0E">
      <w:pPr>
        <w:jc w:val="both"/>
        <w:rPr>
          <w:color w:val="0070C0"/>
        </w:rPr>
      </w:pPr>
      <w:r w:rsidRPr="006B64AF">
        <w:t xml:space="preserve">1. </w:t>
      </w:r>
      <w:r w:rsidR="004B4CC7" w:rsidRPr="006B64AF">
        <w:t>П</w:t>
      </w:r>
      <w:r w:rsidR="003515CF" w:rsidRPr="006B64AF">
        <w:t xml:space="preserve">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6B64AF" w:rsidRPr="006B64AF" w:rsidRDefault="006B64AF" w:rsidP="006A1E0E">
      <w:pPr>
        <w:jc w:val="both"/>
      </w:pPr>
      <w:r w:rsidRPr="006B64AF">
        <w:t xml:space="preserve">2. </w:t>
      </w:r>
      <w:r w:rsidR="003515CF" w:rsidRPr="006B64AF">
        <w:t>Не надо предоставлять декларацию. Учет доходов ведется автоматически в мобильном приложении.</w:t>
      </w:r>
    </w:p>
    <w:p w:rsidR="006B64AF" w:rsidRPr="006B64AF" w:rsidRDefault="006B64AF" w:rsidP="006A1E0E">
      <w:pPr>
        <w:jc w:val="both"/>
      </w:pPr>
      <w:r w:rsidRPr="006B64AF">
        <w:t xml:space="preserve">3. </w:t>
      </w:r>
      <w:r w:rsidR="003515CF" w:rsidRPr="006B64AF">
        <w:t>Отсутствует обязанность применять ККТ (кассовые аппараты). Чек о полученном доходе можно сформировать в мобильном приложении «Мой налог».</w:t>
      </w:r>
    </w:p>
    <w:p w:rsidR="006B64AF" w:rsidRPr="006B64AF" w:rsidRDefault="006B64AF" w:rsidP="006A1E0E">
      <w:pPr>
        <w:jc w:val="both"/>
      </w:pPr>
      <w:r w:rsidRPr="006B64AF">
        <w:t xml:space="preserve">4. </w:t>
      </w:r>
      <w:proofErr w:type="gramStart"/>
      <w:r w:rsidR="003515CF" w:rsidRPr="006B64AF">
        <w:t>Нет обязанности уплачивать</w:t>
      </w:r>
      <w:proofErr w:type="gramEnd"/>
      <w:r w:rsidR="003515CF" w:rsidRPr="006B64AF">
        <w:t xml:space="preserve"> фиксированные взносы на пенсионное и медицинское страхование.</w:t>
      </w:r>
    </w:p>
    <w:p w:rsidR="00422B1C" w:rsidRPr="006B64AF" w:rsidRDefault="006B64AF" w:rsidP="006A1E0E">
      <w:pPr>
        <w:jc w:val="both"/>
      </w:pPr>
      <w:r w:rsidRPr="006B64AF">
        <w:t xml:space="preserve">5. </w:t>
      </w:r>
      <w:r w:rsidR="003515CF" w:rsidRPr="006B64AF">
        <w:t>Можно работать без регистрации в качестве ИП. Доход подтверждается справкой из приложения.</w:t>
      </w:r>
    </w:p>
    <w:p w:rsidR="006B64AF" w:rsidRDefault="003515CF" w:rsidP="006A1E0E">
      <w:pPr>
        <w:outlineLvl w:val="2"/>
        <w:rPr>
          <w:rFonts w:ascii="Arial" w:hAnsi="Arial" w:cs="Arial"/>
          <w:b/>
          <w:bCs/>
          <w:caps/>
          <w:spacing w:val="14"/>
        </w:rPr>
      </w:pPr>
      <w:r w:rsidRPr="006B64AF">
        <w:rPr>
          <w:rFonts w:ascii="Arial" w:hAnsi="Arial" w:cs="Arial"/>
          <w:b/>
          <w:bCs/>
          <w:caps/>
          <w:spacing w:val="14"/>
        </w:rPr>
        <w:t>ПРЕДОСТАВЛЯЕТСЯ НАЛОГОВЫЙ ВЫЧЕТ</w:t>
      </w:r>
      <w:r w:rsidR="00422B1C" w:rsidRPr="006B64AF">
        <w:rPr>
          <w:rFonts w:ascii="Arial" w:hAnsi="Arial" w:cs="Arial"/>
          <w:b/>
          <w:bCs/>
          <w:caps/>
          <w:spacing w:val="14"/>
        </w:rPr>
        <w:t>:</w:t>
      </w:r>
    </w:p>
    <w:p w:rsidR="006B64AF" w:rsidRPr="006B64AF" w:rsidRDefault="003515CF" w:rsidP="006A1E0E">
      <w:pPr>
        <w:outlineLvl w:val="2"/>
        <w:rPr>
          <w:rFonts w:ascii="Arial" w:hAnsi="Arial" w:cs="Arial"/>
          <w:bCs/>
          <w:caps/>
          <w:spacing w:val="14"/>
        </w:rPr>
      </w:pPr>
      <w:r w:rsidRPr="006B64AF">
        <w:t>Сумма вычета — 10 000 рублей. </w:t>
      </w:r>
      <w:r w:rsidRPr="006B64AF">
        <w:br/>
        <w:t>Ставка 4% уменьшается до 3%, </w:t>
      </w:r>
      <w:r w:rsidRPr="006B64AF">
        <w:br/>
        <w:t>ставка 6% уменьшается до 4%. </w:t>
      </w:r>
    </w:p>
    <w:p w:rsidR="006B64AF" w:rsidRDefault="003515CF" w:rsidP="006A1E0E">
      <w:pPr>
        <w:outlineLvl w:val="2"/>
        <w:rPr>
          <w:rFonts w:ascii="Arial" w:hAnsi="Arial" w:cs="Arial"/>
          <w:b/>
          <w:bCs/>
          <w:caps/>
          <w:spacing w:val="14"/>
        </w:rPr>
      </w:pPr>
      <w:r w:rsidRPr="002E6CF0">
        <w:rPr>
          <w:b/>
        </w:rPr>
        <w:t>Налог начисляется автоматически в приложении. </w:t>
      </w:r>
      <w:r w:rsidRPr="002E6CF0">
        <w:rPr>
          <w:b/>
        </w:rPr>
        <w:br/>
      </w:r>
      <w:r w:rsidRPr="002E6CF0">
        <w:rPr>
          <w:rFonts w:ascii="Arial" w:hAnsi="Arial" w:cs="Arial"/>
          <w:b/>
          <w:bCs/>
          <w:caps/>
          <w:spacing w:val="14"/>
        </w:rPr>
        <w:t>ВЫГОДНЫЕ НАЛОГОВЫЕ СТАВКИ</w:t>
      </w:r>
      <w:r w:rsidR="004B4CC7" w:rsidRPr="001867EC">
        <w:rPr>
          <w:rFonts w:ascii="Arial" w:hAnsi="Arial" w:cs="Arial"/>
          <w:b/>
          <w:bCs/>
          <w:caps/>
          <w:spacing w:val="14"/>
        </w:rPr>
        <w:t>:</w:t>
      </w:r>
    </w:p>
    <w:p w:rsidR="003515CF" w:rsidRPr="006B64AF" w:rsidRDefault="003515CF" w:rsidP="006A1E0E">
      <w:pPr>
        <w:outlineLvl w:val="2"/>
        <w:rPr>
          <w:rFonts w:ascii="Arial" w:hAnsi="Arial" w:cs="Arial"/>
          <w:bCs/>
          <w:caps/>
          <w:spacing w:val="14"/>
        </w:rPr>
      </w:pPr>
      <w:r w:rsidRPr="006B64AF">
        <w:t>4% — при оказании услуг физическим лицам </w:t>
      </w:r>
      <w:r w:rsidRPr="006B64AF">
        <w:br/>
        <w:t>6% — при оказании услуг  ЮЛ и ИП. Других обязательных платежей нет.</w:t>
      </w:r>
    </w:p>
    <w:p w:rsidR="006B64AF" w:rsidRDefault="003515CF" w:rsidP="006A1E0E">
      <w:pPr>
        <w:outlineLvl w:val="2"/>
        <w:rPr>
          <w:rFonts w:ascii="Arial" w:hAnsi="Arial" w:cs="Arial"/>
          <w:b/>
          <w:bCs/>
          <w:caps/>
          <w:spacing w:val="14"/>
        </w:rPr>
      </w:pPr>
      <w:r w:rsidRPr="002E6CF0">
        <w:rPr>
          <w:rFonts w:ascii="Arial" w:hAnsi="Arial" w:cs="Arial"/>
          <w:b/>
          <w:bCs/>
          <w:caps/>
          <w:spacing w:val="14"/>
        </w:rPr>
        <w:t>ПРОСТАЯ РЕГИСТРАЦИЯ ЧЕРЕЗ ИНТЕРНЕТ</w:t>
      </w:r>
      <w:r w:rsidR="004B4CC7" w:rsidRPr="001867EC">
        <w:rPr>
          <w:rFonts w:ascii="Arial" w:hAnsi="Arial" w:cs="Arial"/>
          <w:b/>
          <w:bCs/>
          <w:caps/>
          <w:spacing w:val="14"/>
        </w:rPr>
        <w:t>:</w:t>
      </w:r>
    </w:p>
    <w:p w:rsidR="003515CF" w:rsidRPr="006B64AF" w:rsidRDefault="003515CF" w:rsidP="006A1E0E">
      <w:pPr>
        <w:outlineLvl w:val="2"/>
        <w:rPr>
          <w:rFonts w:ascii="Arial" w:hAnsi="Arial" w:cs="Arial"/>
          <w:bCs/>
          <w:caps/>
          <w:spacing w:val="14"/>
        </w:rPr>
      </w:pPr>
      <w:r w:rsidRPr="006B64AF">
        <w:t xml:space="preserve">Регистрация без визита в инспекцию: в мобильном приложении, веб-кабинет на сайте ФНС России, через банк или портал </w:t>
      </w:r>
      <w:proofErr w:type="spellStart"/>
      <w:r w:rsidRPr="006B64AF">
        <w:t>госуслуг</w:t>
      </w:r>
      <w:proofErr w:type="spellEnd"/>
      <w:r w:rsidRPr="006B64AF">
        <w:t>.</w:t>
      </w:r>
    </w:p>
    <w:p w:rsidR="006B64AF" w:rsidRDefault="003515CF" w:rsidP="006A1E0E">
      <w:pPr>
        <w:outlineLvl w:val="2"/>
        <w:rPr>
          <w:rFonts w:ascii="Arial" w:hAnsi="Arial" w:cs="Arial"/>
          <w:b/>
          <w:bCs/>
          <w:caps/>
          <w:spacing w:val="14"/>
        </w:rPr>
      </w:pPr>
      <w:r w:rsidRPr="002E6CF0">
        <w:rPr>
          <w:rFonts w:ascii="Arial" w:hAnsi="Arial" w:cs="Arial"/>
          <w:b/>
          <w:bCs/>
          <w:caps/>
          <w:spacing w:val="14"/>
        </w:rPr>
        <w:t>СОВМЕЩЕНИЕ С РАБОТОЙ ПО ТРУДОВОМУ ДОГОВОРУ</w:t>
      </w:r>
      <w:r w:rsidR="004B4CC7" w:rsidRPr="004B4CC7">
        <w:rPr>
          <w:rFonts w:ascii="Arial" w:hAnsi="Arial" w:cs="Arial"/>
          <w:b/>
          <w:bCs/>
          <w:caps/>
          <w:spacing w:val="14"/>
        </w:rPr>
        <w:t>:</w:t>
      </w:r>
    </w:p>
    <w:p w:rsidR="003515CF" w:rsidRPr="006B64AF" w:rsidRDefault="003515CF" w:rsidP="006A1E0E">
      <w:pPr>
        <w:outlineLvl w:val="2"/>
        <w:rPr>
          <w:rFonts w:ascii="Arial" w:hAnsi="Arial" w:cs="Arial"/>
          <w:bCs/>
          <w:caps/>
          <w:spacing w:val="14"/>
        </w:rPr>
      </w:pPr>
      <w:r w:rsidRPr="006B64AF">
        <w:t>Зарплата не учитывается при расчете налога. </w:t>
      </w:r>
      <w:r w:rsidRPr="006B64AF">
        <w:br/>
        <w:t xml:space="preserve">Трудовой стаж по </w:t>
      </w:r>
      <w:r w:rsidR="002E6CF0" w:rsidRPr="006B64AF">
        <w:t xml:space="preserve">основному </w:t>
      </w:r>
      <w:r w:rsidRPr="006B64AF">
        <w:t>месту работы не прерывается.</w:t>
      </w:r>
    </w:p>
    <w:p w:rsidR="003515CF" w:rsidRPr="00C85708" w:rsidRDefault="003515CF" w:rsidP="006A1E0E">
      <w:pPr>
        <w:spacing w:after="408"/>
        <w:rPr>
          <w:color w:val="FF0000"/>
        </w:rPr>
      </w:pPr>
    </w:p>
    <w:p w:rsidR="00422B1C" w:rsidRPr="006B64AF" w:rsidRDefault="00422B1C" w:rsidP="004D3753">
      <w:pPr>
        <w:jc w:val="both"/>
      </w:pPr>
      <w:r w:rsidRPr="006B64AF">
        <w:rPr>
          <w:b/>
        </w:rPr>
        <w:lastRenderedPageBreak/>
        <w:t>Данный режим</w:t>
      </w:r>
      <w:r w:rsidR="006A1E0E">
        <w:rPr>
          <w:b/>
        </w:rPr>
        <w:t xml:space="preserve"> </w:t>
      </w:r>
      <w:r w:rsidRPr="006B64AF">
        <w:rPr>
          <w:b/>
        </w:rPr>
        <w:t xml:space="preserve">могут применять </w:t>
      </w:r>
      <w:proofErr w:type="spellStart"/>
      <w:r w:rsidRPr="006B64AF">
        <w:rPr>
          <w:b/>
        </w:rPr>
        <w:t>физлица</w:t>
      </w:r>
      <w:proofErr w:type="spellEnd"/>
      <w:r w:rsidRPr="006B64AF">
        <w:rPr>
          <w:b/>
        </w:rPr>
        <w:t xml:space="preserve"> и индивидуальные предприниматели (</w:t>
      </w:r>
      <w:proofErr w:type="spellStart"/>
      <w:r w:rsidRPr="006B64AF">
        <w:rPr>
          <w:b/>
        </w:rPr>
        <w:t>самозанятые</w:t>
      </w:r>
      <w:proofErr w:type="spellEnd"/>
      <w:r w:rsidRPr="006B64AF">
        <w:rPr>
          <w:b/>
        </w:rPr>
        <w:t>), у которых одновременно соблюдаются следующие условия</w:t>
      </w:r>
      <w:r w:rsidRPr="006B64AF">
        <w:t>.</w:t>
      </w:r>
    </w:p>
    <w:p w:rsidR="00422B1C" w:rsidRPr="006B64AF" w:rsidRDefault="00422B1C" w:rsidP="004D3753">
      <w:pPr>
        <w:jc w:val="both"/>
      </w:pPr>
      <w:r w:rsidRPr="006B64AF">
        <w:t>Они получают доход от самостоятельного ведения деятельности или использования имущества.</w:t>
      </w:r>
    </w:p>
    <w:p w:rsidR="00422B1C" w:rsidRPr="006B64AF" w:rsidRDefault="00422B1C" w:rsidP="004D3753">
      <w:pPr>
        <w:jc w:val="both"/>
      </w:pPr>
      <w:r w:rsidRPr="006B64AF">
        <w:t>Ведут деятельность в регионе проведения эксперимента.</w:t>
      </w:r>
    </w:p>
    <w:p w:rsidR="00422B1C" w:rsidRPr="006B64AF" w:rsidRDefault="00422B1C" w:rsidP="004D3753">
      <w:pPr>
        <w:jc w:val="both"/>
      </w:pPr>
      <w:r w:rsidRPr="006B64AF">
        <w:t>При ведении этой деятельности не имеют работодателя, с которым заключен трудовой договор.</w:t>
      </w:r>
    </w:p>
    <w:p w:rsidR="00422B1C" w:rsidRPr="006B64AF" w:rsidRDefault="00422B1C" w:rsidP="004D3753">
      <w:pPr>
        <w:jc w:val="both"/>
      </w:pPr>
      <w:r w:rsidRPr="006B64AF">
        <w:t>Не привлекают для этой деятельности наемных работников по трудовым договорам.</w:t>
      </w:r>
    </w:p>
    <w:p w:rsidR="00422B1C" w:rsidRPr="006B64AF" w:rsidRDefault="00422B1C" w:rsidP="004D3753">
      <w:pPr>
        <w:jc w:val="both"/>
      </w:pPr>
      <w:r w:rsidRPr="006B64AF"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422B1C" w:rsidRDefault="00422B1C" w:rsidP="004B4CC7">
      <w:pPr>
        <w:jc w:val="both"/>
      </w:pPr>
    </w:p>
    <w:p w:rsidR="00422B1C" w:rsidRPr="006B64AF" w:rsidRDefault="00422B1C" w:rsidP="004B4CC7">
      <w:pPr>
        <w:spacing w:line="180" w:lineRule="exact"/>
        <w:jc w:val="both"/>
        <w:rPr>
          <w:b/>
        </w:rPr>
      </w:pPr>
      <w:r w:rsidRPr="006B64AF">
        <w:rPr>
          <w:b/>
        </w:rPr>
        <w:t>Несколько примеров, когда налогоплательщикам (</w:t>
      </w:r>
      <w:proofErr w:type="spellStart"/>
      <w:r w:rsidRPr="006B64AF">
        <w:rPr>
          <w:b/>
        </w:rPr>
        <w:t>самозанятым</w:t>
      </w:r>
      <w:proofErr w:type="spellEnd"/>
      <w:r w:rsidRPr="006B64AF">
        <w:rPr>
          <w:b/>
        </w:rPr>
        <w:t>) подойдет специальный налоговый режим:</w:t>
      </w:r>
    </w:p>
    <w:p w:rsidR="00422B1C" w:rsidRPr="006B64AF" w:rsidRDefault="00663C52" w:rsidP="004B4CC7">
      <w:pPr>
        <w:spacing w:line="180" w:lineRule="exact"/>
        <w:jc w:val="both"/>
      </w:pPr>
      <w:r>
        <w:rPr>
          <w:noProof/>
        </w:rPr>
      </w:r>
      <w:r>
        <w:rPr>
          <w:noProof/>
        </w:rPr>
        <w:pict>
          <v:rect id="Прямоугольник 9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2M2A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7JPYzYAgAAyAUAAA4AAAAAAAAAAAAAAAAALgIAAGRycy9lMm9E&#10;b2MueG1sUEsBAi0AFAAGAAgAAAAhAEyg6SzYAAAAAwEAAA8AAAAAAAAAAAAAAAAAMgUAAGRycy9k&#10;b3ducmV2LnhtbFBLBQYAAAAABAAEAPMAAAA3BgAAAAA=&#10;" filled="f" stroked="f">
            <o:lock v:ext="edit" aspectratio="t"/>
            <w10:wrap type="none"/>
            <w10:anchorlock/>
          </v:rect>
        </w:pict>
      </w:r>
    </w:p>
    <w:p w:rsidR="00422B1C" w:rsidRPr="006B64AF" w:rsidRDefault="00422B1C" w:rsidP="006A1E0E">
      <w:pPr>
        <w:jc w:val="both"/>
      </w:pPr>
      <w:r w:rsidRPr="006B64AF">
        <w:t>Удаленная работа через электронные площадки</w:t>
      </w:r>
    </w:p>
    <w:p w:rsidR="00422B1C" w:rsidRPr="006B64AF" w:rsidRDefault="006A1E0E" w:rsidP="006A1E0E">
      <w:pPr>
        <w:jc w:val="both"/>
      </w:pPr>
      <w:r>
        <w:t xml:space="preserve">Оказание косметических услуг на </w:t>
      </w:r>
      <w:r w:rsidR="00422B1C" w:rsidRPr="006B64AF">
        <w:t>дому</w:t>
      </w:r>
    </w:p>
    <w:p w:rsidR="00422B1C" w:rsidRPr="006B64AF" w:rsidRDefault="00422B1C" w:rsidP="006A1E0E">
      <w:pPr>
        <w:jc w:val="both"/>
      </w:pPr>
      <w:r w:rsidRPr="006B64AF">
        <w:t>Сдача квартиры в аренду посуточно или на долгий срок</w:t>
      </w:r>
    </w:p>
    <w:p w:rsidR="00422B1C" w:rsidRPr="006B64AF" w:rsidRDefault="00422B1C" w:rsidP="006A1E0E">
      <w:pPr>
        <w:jc w:val="both"/>
      </w:pPr>
      <w:r w:rsidRPr="006B64AF">
        <w:t>У</w:t>
      </w:r>
      <w:r w:rsidR="006A1E0E">
        <w:t xml:space="preserve">слуги по перевозке пассажиров и </w:t>
      </w:r>
      <w:r w:rsidRPr="006B64AF">
        <w:t>грузов</w:t>
      </w:r>
    </w:p>
    <w:p w:rsidR="00422B1C" w:rsidRPr="006B64AF" w:rsidRDefault="00422B1C" w:rsidP="006A1E0E">
      <w:pPr>
        <w:jc w:val="both"/>
      </w:pPr>
      <w:r w:rsidRPr="006B64AF">
        <w:t>Продажа продукции собственного производства</w:t>
      </w:r>
    </w:p>
    <w:p w:rsidR="00422B1C" w:rsidRPr="006B64AF" w:rsidRDefault="006A1E0E" w:rsidP="006A1E0E">
      <w:pPr>
        <w:jc w:val="both"/>
      </w:pPr>
      <w:r>
        <w:t xml:space="preserve">Фото- и видеосъемка на </w:t>
      </w:r>
      <w:r w:rsidR="00422B1C" w:rsidRPr="006B64AF">
        <w:t>заказ</w:t>
      </w:r>
    </w:p>
    <w:p w:rsidR="00422B1C" w:rsidRPr="006B64AF" w:rsidRDefault="006A1E0E" w:rsidP="006A1E0E">
      <w:pPr>
        <w:jc w:val="both"/>
      </w:pPr>
      <w:r>
        <w:t xml:space="preserve">Проведение мероприятий и </w:t>
      </w:r>
      <w:r w:rsidR="00422B1C" w:rsidRPr="006B64AF">
        <w:t>праздников</w:t>
      </w:r>
    </w:p>
    <w:p w:rsidR="00422B1C" w:rsidRPr="006B64AF" w:rsidRDefault="00422B1C" w:rsidP="006A1E0E">
      <w:pPr>
        <w:jc w:val="both"/>
      </w:pPr>
      <w:r w:rsidRPr="006B64AF">
        <w:t>Юридические ко</w:t>
      </w:r>
      <w:r w:rsidR="006A1E0E">
        <w:t xml:space="preserve">нсультации и </w:t>
      </w:r>
      <w:r w:rsidR="006B64AF">
        <w:t>ведение бухгалтерии</w:t>
      </w:r>
    </w:p>
    <w:p w:rsidR="004B4CC7" w:rsidRPr="006B64AF" w:rsidRDefault="006A1E0E" w:rsidP="006A1E0E">
      <w:pPr>
        <w:jc w:val="both"/>
      </w:pPr>
      <w:r>
        <w:t xml:space="preserve">Строительные работы и </w:t>
      </w:r>
      <w:r w:rsidR="00422B1C" w:rsidRPr="006B64AF">
        <w:t>ремонт помещений</w:t>
      </w:r>
    </w:p>
    <w:p w:rsidR="006B64AF" w:rsidRDefault="006B64AF" w:rsidP="004B4CC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B64AF" w:rsidRDefault="00422B1C" w:rsidP="006A1E0E">
      <w:pPr>
        <w:autoSpaceDE w:val="0"/>
        <w:autoSpaceDN w:val="0"/>
        <w:adjustRightInd w:val="0"/>
        <w:jc w:val="both"/>
        <w:rPr>
          <w:b/>
        </w:rPr>
      </w:pPr>
      <w:r w:rsidRPr="006B64AF">
        <w:rPr>
          <w:b/>
        </w:rPr>
        <w:t>НПД не применим в отношении следующих видов деятельности (</w:t>
      </w:r>
      <w:hyperlink r:id="rId6" w:history="1">
        <w:r w:rsidRPr="006B64AF">
          <w:rPr>
            <w:b/>
          </w:rPr>
          <w:t>п. 2 ст. 4</w:t>
        </w:r>
      </w:hyperlink>
      <w:r w:rsidRPr="006B64AF">
        <w:rPr>
          <w:b/>
        </w:rPr>
        <w:t xml:space="preserve"> Закона N 422-ФЗ):</w:t>
      </w:r>
    </w:p>
    <w:p w:rsidR="006B64AF" w:rsidRDefault="00422B1C" w:rsidP="006A1E0E">
      <w:pPr>
        <w:autoSpaceDE w:val="0"/>
        <w:autoSpaceDN w:val="0"/>
        <w:adjustRightInd w:val="0"/>
        <w:jc w:val="both"/>
        <w:rPr>
          <w:b/>
        </w:rPr>
      </w:pPr>
      <w:r w:rsidRPr="006B64AF">
        <w:t>- продажа подакцизных товаров и товаров, подлежащих маркировке;</w:t>
      </w:r>
    </w:p>
    <w:p w:rsidR="006B64AF" w:rsidRDefault="00422B1C" w:rsidP="006A1E0E">
      <w:pPr>
        <w:autoSpaceDE w:val="0"/>
        <w:autoSpaceDN w:val="0"/>
        <w:adjustRightInd w:val="0"/>
        <w:jc w:val="both"/>
        <w:rPr>
          <w:b/>
        </w:rPr>
      </w:pPr>
      <w:r w:rsidRPr="006B64AF">
        <w:t>- перепродажа товаров, имущественных прав, за исключением продажи имущества, использовавшегося такими физическими лицами для личных, домашних или иных подобных нужд;</w:t>
      </w:r>
    </w:p>
    <w:p w:rsidR="006B64AF" w:rsidRDefault="00422B1C" w:rsidP="006A1E0E">
      <w:pPr>
        <w:autoSpaceDE w:val="0"/>
        <w:autoSpaceDN w:val="0"/>
        <w:adjustRightInd w:val="0"/>
        <w:jc w:val="both"/>
      </w:pPr>
      <w:r w:rsidRPr="006B64AF">
        <w:t>- добыча или</w:t>
      </w:r>
      <w:r w:rsidR="006B64AF">
        <w:t xml:space="preserve"> реализация полезных ископаемых;</w:t>
      </w:r>
    </w:p>
    <w:p w:rsidR="006B64AF" w:rsidRDefault="00422B1C" w:rsidP="006A1E0E">
      <w:pPr>
        <w:autoSpaceDE w:val="0"/>
        <w:autoSpaceDN w:val="0"/>
        <w:adjustRightInd w:val="0"/>
        <w:jc w:val="both"/>
        <w:rPr>
          <w:b/>
        </w:rPr>
      </w:pPr>
      <w:r w:rsidRPr="006B64AF">
        <w:t>- посредническая деятельность;</w:t>
      </w:r>
    </w:p>
    <w:p w:rsidR="00422B1C" w:rsidRPr="006B64AF" w:rsidRDefault="00422B1C" w:rsidP="006A1E0E">
      <w:pPr>
        <w:autoSpaceDE w:val="0"/>
        <w:autoSpaceDN w:val="0"/>
        <w:adjustRightInd w:val="0"/>
        <w:jc w:val="both"/>
        <w:rPr>
          <w:b/>
        </w:rPr>
      </w:pPr>
      <w:r w:rsidRPr="006B64AF">
        <w:t>- услуги по доставке товаров с приемом за них платежей в интересах других лиц, за исключением оказания таких услуг при условии применения ККТ при расчетах с покупателями соответствии с действующим законодательством о ККТ.</w:t>
      </w:r>
    </w:p>
    <w:p w:rsidR="00422B1C" w:rsidRDefault="00422B1C" w:rsidP="004B4CC7">
      <w:pPr>
        <w:spacing w:line="180" w:lineRule="exact"/>
        <w:jc w:val="both"/>
      </w:pPr>
    </w:p>
    <w:p w:rsidR="008547AC" w:rsidRPr="009E0DC1" w:rsidRDefault="008547AC" w:rsidP="006B64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9E0DC1">
        <w:rPr>
          <w:rFonts w:eastAsiaTheme="minorHAnsi"/>
          <w:color w:val="000000" w:themeColor="text1"/>
          <w:lang w:eastAsia="en-US"/>
        </w:rPr>
        <w:t xml:space="preserve">Согласно </w:t>
      </w:r>
      <w:hyperlink r:id="rId7" w:history="1">
        <w:proofErr w:type="spellStart"/>
        <w:r w:rsidRPr="009E0DC1">
          <w:rPr>
            <w:rFonts w:eastAsiaTheme="minorHAnsi"/>
            <w:color w:val="000000" w:themeColor="text1"/>
            <w:lang w:eastAsia="en-US"/>
          </w:rPr>
          <w:t>пп</w:t>
        </w:r>
        <w:proofErr w:type="spellEnd"/>
        <w:r w:rsidRPr="009E0DC1">
          <w:rPr>
            <w:rFonts w:eastAsiaTheme="minorHAnsi"/>
            <w:color w:val="000000" w:themeColor="text1"/>
            <w:lang w:eastAsia="en-US"/>
          </w:rPr>
          <w:t>. 5 п. 2 ст. 4</w:t>
        </w:r>
      </w:hyperlink>
      <w:r w:rsidRPr="009E0DC1">
        <w:rPr>
          <w:rFonts w:eastAsiaTheme="minorHAnsi"/>
          <w:color w:val="000000" w:themeColor="text1"/>
          <w:lang w:eastAsia="en-US"/>
        </w:rPr>
        <w:t xml:space="preserve"> Федерального закона N 422-ФЗ лица, ведущие предпринимательскую деятельность в интересах другого лица на основе договоров поручения, договоров комиссии либо агентских договоров, не вправе применять специальный налоговый режим в виде уплаты НПД, если иное не предусмотрено </w:t>
      </w:r>
      <w:hyperlink r:id="rId8" w:history="1">
        <w:proofErr w:type="spellStart"/>
        <w:r w:rsidRPr="009E0DC1">
          <w:rPr>
            <w:rFonts w:eastAsiaTheme="minorHAnsi"/>
            <w:color w:val="000000" w:themeColor="text1"/>
            <w:lang w:eastAsia="en-US"/>
          </w:rPr>
          <w:t>пп</w:t>
        </w:r>
        <w:proofErr w:type="spellEnd"/>
        <w:r w:rsidRPr="009E0DC1">
          <w:rPr>
            <w:rFonts w:eastAsiaTheme="minorHAnsi"/>
            <w:color w:val="000000" w:themeColor="text1"/>
            <w:lang w:eastAsia="en-US"/>
          </w:rPr>
          <w:t>. 6 п. 2 ст. 4</w:t>
        </w:r>
      </w:hyperlink>
      <w:r w:rsidRPr="009E0DC1">
        <w:rPr>
          <w:rFonts w:eastAsiaTheme="minorHAnsi"/>
          <w:color w:val="000000" w:themeColor="text1"/>
          <w:lang w:eastAsia="en-US"/>
        </w:rPr>
        <w:t xml:space="preserve"> Федерального закона N 422-ФЗ.</w:t>
      </w:r>
      <w:proofErr w:type="gramEnd"/>
    </w:p>
    <w:p w:rsidR="00DA4D3C" w:rsidRDefault="008547AC" w:rsidP="00DA4D3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E0DC1">
        <w:rPr>
          <w:rFonts w:eastAsiaTheme="minorHAnsi"/>
          <w:color w:val="000000" w:themeColor="text1"/>
          <w:lang w:eastAsia="en-US"/>
        </w:rPr>
        <w:t>Соответственно, не вправе уплачивать НПД лица, являющиеся поверенными, комиссионерами, агентами и осуществляющие предпринимательскую деятельность в интересах другого лица на основе соответствующих договоров.</w:t>
      </w:r>
    </w:p>
    <w:p w:rsidR="00422B1C" w:rsidRPr="006B64AF" w:rsidRDefault="008547AC" w:rsidP="00DA4D3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E0DC1">
        <w:rPr>
          <w:rFonts w:eastAsiaTheme="minorHAnsi"/>
          <w:color w:val="000000" w:themeColor="text1"/>
          <w:lang w:eastAsia="en-US"/>
        </w:rPr>
        <w:t xml:space="preserve">При этом не признаются объектом обложения НПД, в частности, доходы, получаемые в рамках трудовых отношений, а также доходы от оказания (выполнения) физическими лицами услуг (работ) по гражданско-правовым договорам при условии, что заказчиками услуг </w:t>
      </w:r>
      <w:r w:rsidRPr="006B64AF">
        <w:rPr>
          <w:rFonts w:eastAsiaTheme="minorHAnsi"/>
          <w:color w:val="000000" w:themeColor="text1"/>
          <w:lang w:eastAsia="en-US"/>
        </w:rPr>
        <w:t>(работ) выступают работодатели указанных физических лиц или лица, бывшие их работодателями менее двух лет назад.</w:t>
      </w:r>
    </w:p>
    <w:p w:rsidR="006A1E0E" w:rsidRDefault="006A1E0E" w:rsidP="006B64AF">
      <w:pPr>
        <w:jc w:val="both"/>
        <w:outlineLvl w:val="1"/>
        <w:rPr>
          <w:b/>
          <w:bCs/>
          <w:caps/>
        </w:rPr>
      </w:pPr>
    </w:p>
    <w:p w:rsidR="00422B1C" w:rsidRPr="006B64AF" w:rsidRDefault="00422B1C" w:rsidP="006B64AF">
      <w:pPr>
        <w:jc w:val="both"/>
        <w:outlineLvl w:val="1"/>
        <w:rPr>
          <w:b/>
          <w:bCs/>
          <w:caps/>
        </w:rPr>
      </w:pPr>
      <w:r w:rsidRPr="006B64AF">
        <w:rPr>
          <w:b/>
          <w:bCs/>
          <w:caps/>
        </w:rPr>
        <w:lastRenderedPageBreak/>
        <w:t>ОГРАНИЧЕНИЕ ПО СУММЕ ДОХОДА</w:t>
      </w:r>
    </w:p>
    <w:p w:rsidR="00422B1C" w:rsidRPr="006B64AF" w:rsidRDefault="00422B1C" w:rsidP="006B64AF">
      <w:pPr>
        <w:jc w:val="both"/>
        <w:rPr>
          <w:b/>
          <w:bCs/>
          <w:caps/>
          <w:kern w:val="36"/>
        </w:rPr>
      </w:pPr>
      <w:r w:rsidRPr="006B64AF">
        <w:t>Налог на профессиональный доход можно платить, только пока сумма дохода нарастающим итогом в течение года не превысит</w:t>
      </w:r>
      <w:r w:rsidR="006B64AF" w:rsidRPr="006B64AF">
        <w:t xml:space="preserve"> </w:t>
      </w:r>
      <w:r w:rsidRPr="006B64AF">
        <w:rPr>
          <w:b/>
          <w:bCs/>
          <w:caps/>
          <w:kern w:val="36"/>
        </w:rPr>
        <w:t xml:space="preserve">2,4 </w:t>
      </w:r>
      <w:proofErr w:type="gramStart"/>
      <w:r w:rsidRPr="006B64AF">
        <w:rPr>
          <w:b/>
          <w:bCs/>
          <w:caps/>
          <w:kern w:val="36"/>
        </w:rPr>
        <w:t>МЛН</w:t>
      </w:r>
      <w:proofErr w:type="gramEnd"/>
      <w:r w:rsidRPr="006B64AF">
        <w:rPr>
          <w:b/>
          <w:bCs/>
          <w:caps/>
          <w:kern w:val="36"/>
        </w:rPr>
        <w:t xml:space="preserve"> РУБЛЕЙ</w:t>
      </w:r>
      <w:bookmarkStart w:id="0" w:name="_GoBack"/>
      <w:bookmarkEnd w:id="0"/>
    </w:p>
    <w:p w:rsidR="00851480" w:rsidRPr="00DA4D3C" w:rsidRDefault="00851480" w:rsidP="006B64AF">
      <w:pPr>
        <w:jc w:val="both"/>
        <w:rPr>
          <w:b/>
        </w:rPr>
      </w:pPr>
      <w:r w:rsidRPr="00DA4D3C">
        <w:rPr>
          <w:b/>
        </w:rPr>
        <w:t>При данном режиме налогообложения:</w:t>
      </w:r>
    </w:p>
    <w:p w:rsidR="00851480" w:rsidRPr="006B64AF" w:rsidRDefault="006A1E0E" w:rsidP="006A1E0E">
      <w:pPr>
        <w:jc w:val="both"/>
      </w:pPr>
      <w:r>
        <w:t xml:space="preserve">1. </w:t>
      </w:r>
      <w:r w:rsidR="00851480" w:rsidRPr="00DA4D3C">
        <w:t>Физические лица не уплачивают налог</w:t>
      </w:r>
      <w:r w:rsidR="00851480" w:rsidRPr="006B64AF">
        <w:t xml:space="preserve"> на доходы физических лиц с тех доходов, которые облагаются налогом на профессиональный доход.</w:t>
      </w:r>
    </w:p>
    <w:p w:rsidR="00851480" w:rsidRPr="006B64AF" w:rsidRDefault="006A1E0E" w:rsidP="006A1E0E">
      <w:pPr>
        <w:jc w:val="both"/>
      </w:pPr>
      <w:r>
        <w:t xml:space="preserve">2. </w:t>
      </w:r>
      <w:r w:rsidR="00851480" w:rsidRPr="006B64AF">
        <w:t>Индивидуальные предприниматели не уплачивают:</w:t>
      </w:r>
    </w:p>
    <w:p w:rsidR="00851480" w:rsidRPr="006B64AF" w:rsidRDefault="006B64AF" w:rsidP="00DA4D3C">
      <w:pPr>
        <w:jc w:val="both"/>
      </w:pPr>
      <w:r w:rsidRPr="006B64AF">
        <w:t xml:space="preserve">– </w:t>
      </w:r>
      <w:r w:rsidR="00851480" w:rsidRPr="006B64AF">
        <w:t>налог на доходы физических лиц с тех доходов</w:t>
      </w:r>
      <w:r w:rsidR="00DA4D3C">
        <w:t xml:space="preserve">, которые облагаются налогом на </w:t>
      </w:r>
      <w:r w:rsidR="00851480" w:rsidRPr="006B64AF">
        <w:t>профессиональный доход;</w:t>
      </w:r>
    </w:p>
    <w:p w:rsidR="00851480" w:rsidRPr="006B64AF" w:rsidRDefault="006B64AF" w:rsidP="00DA4D3C">
      <w:pPr>
        <w:jc w:val="both"/>
      </w:pPr>
      <w:r w:rsidRPr="006B64AF">
        <w:t xml:space="preserve">– </w:t>
      </w:r>
      <w:r w:rsidR="00851480" w:rsidRPr="006B64AF">
        <w:t>налог на добавленную стоимость, за исключением НДС при ввозе товаров на территорию России;</w:t>
      </w:r>
    </w:p>
    <w:p w:rsidR="00851480" w:rsidRPr="006B64AF" w:rsidRDefault="006B64AF" w:rsidP="00DA4D3C">
      <w:pPr>
        <w:jc w:val="both"/>
      </w:pPr>
      <w:r w:rsidRPr="006B64AF">
        <w:t xml:space="preserve">– </w:t>
      </w:r>
      <w:r w:rsidR="00851480" w:rsidRPr="006B64AF">
        <w:t>фиксированные страховые взносы.</w:t>
      </w:r>
    </w:p>
    <w:p w:rsidR="00851480" w:rsidRPr="006B64AF" w:rsidRDefault="00851480" w:rsidP="006B64AF">
      <w:pPr>
        <w:ind w:firstLine="708"/>
        <w:jc w:val="both"/>
      </w:pPr>
      <w:r w:rsidRPr="006B64AF"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 w:rsidRPr="006B64AF">
        <w:t>самозанятые</w:t>
      </w:r>
      <w:proofErr w:type="spellEnd"/>
      <w:r w:rsidRPr="006B64AF"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4B4CC7" w:rsidRPr="006B64AF" w:rsidRDefault="004B4CC7" w:rsidP="00851480"/>
    <w:p w:rsidR="006B64AF" w:rsidRPr="00DA4D3C" w:rsidRDefault="00851480" w:rsidP="00851480">
      <w:pPr>
        <w:shd w:val="clear" w:color="auto" w:fill="FFFFFF"/>
      </w:pPr>
      <w:r w:rsidRPr="00DA4D3C">
        <w:t xml:space="preserve">Чтобы использовать новый специальный налоговый режим, нужно пройти регистрацию и получить подтверждение. </w:t>
      </w:r>
    </w:p>
    <w:p w:rsidR="006A1E0E" w:rsidRDefault="00851480" w:rsidP="006A1E0E">
      <w:pPr>
        <w:shd w:val="clear" w:color="auto" w:fill="FFFFFF"/>
      </w:pPr>
      <w:r w:rsidRPr="00DA4D3C">
        <w:rPr>
          <w:b/>
        </w:rPr>
        <w:t>Способы регистрации</w:t>
      </w:r>
      <w:r w:rsidRPr="00DA4D3C">
        <w:t>:</w:t>
      </w:r>
    </w:p>
    <w:p w:rsidR="00851480" w:rsidRPr="00DA4D3C" w:rsidRDefault="006A1E0E" w:rsidP="006A1E0E">
      <w:pPr>
        <w:shd w:val="clear" w:color="auto" w:fill="FFFFFF"/>
      </w:pPr>
      <w:r>
        <w:t xml:space="preserve">1. </w:t>
      </w:r>
      <w:r w:rsidR="00851480" w:rsidRPr="00DA4D3C">
        <w:t>Бесплатное мобильное приложение «</w:t>
      </w:r>
      <w:hyperlink r:id="rId9" w:history="1">
        <w:r w:rsidR="00851480" w:rsidRPr="00DA4D3C">
          <w:rPr>
            <w:u w:val="single"/>
          </w:rPr>
          <w:t>Мой налог</w:t>
        </w:r>
      </w:hyperlink>
      <w:r w:rsidR="00851480" w:rsidRPr="00DA4D3C">
        <w:t>»</w:t>
      </w:r>
    </w:p>
    <w:p w:rsidR="00851480" w:rsidRPr="00DA4D3C" w:rsidRDefault="006A1E0E" w:rsidP="006A1E0E">
      <w:pPr>
        <w:shd w:val="clear" w:color="auto" w:fill="FFFFFF"/>
      </w:pPr>
      <w:r>
        <w:t xml:space="preserve">2. </w:t>
      </w:r>
      <w:hyperlink r:id="rId10" w:history="1">
        <w:r w:rsidR="00851480" w:rsidRPr="00DA4D3C">
          <w:rPr>
            <w:u w:val="single"/>
          </w:rPr>
          <w:t>Кабинет налогоплательщика</w:t>
        </w:r>
      </w:hyperlink>
      <w:r w:rsidR="00851480" w:rsidRPr="00DA4D3C">
        <w:t> «Налога на профессиональный доход» на сайте ФНС России</w:t>
      </w:r>
    </w:p>
    <w:p w:rsidR="00851480" w:rsidRPr="00DA4D3C" w:rsidRDefault="006A1E0E" w:rsidP="006A1E0E">
      <w:pPr>
        <w:shd w:val="clear" w:color="auto" w:fill="FFFFFF"/>
      </w:pPr>
      <w:r>
        <w:t xml:space="preserve">3. </w:t>
      </w:r>
      <w:hyperlink r:id="rId11" w:history="1">
        <w:r w:rsidR="00851480" w:rsidRPr="00DA4D3C">
          <w:rPr>
            <w:u w:val="single"/>
          </w:rPr>
          <w:t>Уполномоченные банки</w:t>
        </w:r>
      </w:hyperlink>
    </w:p>
    <w:p w:rsidR="00851480" w:rsidRPr="00DA4D3C" w:rsidRDefault="006A1E0E" w:rsidP="006A1E0E">
      <w:pPr>
        <w:shd w:val="clear" w:color="auto" w:fill="FFFFFF"/>
      </w:pPr>
      <w:r>
        <w:t xml:space="preserve">4. </w:t>
      </w:r>
      <w:r w:rsidR="00851480" w:rsidRPr="00DA4D3C">
        <w:t>С помощью учетной записи Единого портала госуд</w:t>
      </w:r>
      <w:r w:rsidR="006B64AF" w:rsidRPr="00DA4D3C">
        <w:t>арственных и муниципальных услуг.</w:t>
      </w:r>
    </w:p>
    <w:p w:rsidR="00851480" w:rsidRPr="00DA4D3C" w:rsidRDefault="00851480" w:rsidP="00DA4D3C">
      <w:pPr>
        <w:autoSpaceDE w:val="0"/>
        <w:autoSpaceDN w:val="0"/>
        <w:adjustRightInd w:val="0"/>
        <w:spacing w:before="220"/>
        <w:ind w:firstLine="540"/>
        <w:jc w:val="both"/>
      </w:pPr>
      <w:r w:rsidRPr="00DA4D3C">
        <w:t>О сумме налога к уплате налогоплательщик уведомляется через мобильное приложение "Мой налог" не позднее 12-го числа месяца, следующего за истекшим налоговым периодом. Такое уведомление также содержит реквизиты, необходимые для уплаты налога. При сумме налога к уплате менее 100 руб. уведомление не направляется - эта сумма добавляется к сумме налога, подлежащей уплате по итогам следующего налогового периода. Уплатить налог надо не позднее 25-го числа месяца, следующего за истекшим налоговым периодом, по месту ведения налогоплательщиком деятельности по НПД.</w:t>
      </w:r>
    </w:p>
    <w:p w:rsidR="00DA4D3C" w:rsidRPr="00DA4D3C" w:rsidRDefault="00851480" w:rsidP="00DA4D3C">
      <w:pPr>
        <w:ind w:firstLine="540"/>
        <w:jc w:val="both"/>
      </w:pPr>
      <w:r w:rsidRPr="00DA4D3C">
        <w:rPr>
          <w:b/>
          <w:color w:val="000000" w:themeColor="text1"/>
        </w:rPr>
        <w:t>Налоговый период по НПД составляет месяц (</w:t>
      </w:r>
      <w:hyperlink r:id="rId12" w:history="1">
        <w:r w:rsidRPr="00DA4D3C">
          <w:rPr>
            <w:b/>
            <w:color w:val="000000" w:themeColor="text1"/>
          </w:rPr>
          <w:t>п. 1 ст. 9</w:t>
        </w:r>
      </w:hyperlink>
      <w:r w:rsidRPr="00DA4D3C">
        <w:rPr>
          <w:b/>
          <w:color w:val="000000" w:themeColor="text1"/>
        </w:rPr>
        <w:t xml:space="preserve"> Закона N 422-ФЗ). Но первый налоговый период удлиненный - со дня постановки физического лица на учет в налоговом органе в качестве налогоплательщика до конца календарного месяца, </w:t>
      </w:r>
      <w:r w:rsidRPr="00DA4D3C">
        <w:rPr>
          <w:b/>
        </w:rPr>
        <w:t>следующего за месяцем, в котором оно поставлено на учет</w:t>
      </w:r>
      <w:r w:rsidR="00DA4D3C" w:rsidRPr="00DA4D3C">
        <w:rPr>
          <w:b/>
        </w:rPr>
        <w:t>.</w:t>
      </w:r>
    </w:p>
    <w:p w:rsidR="00851480" w:rsidRPr="00DA4D3C" w:rsidRDefault="00851480" w:rsidP="00DA4D3C">
      <w:pPr>
        <w:ind w:firstLine="540"/>
        <w:jc w:val="both"/>
      </w:pPr>
      <w:r w:rsidRPr="00DA4D3C">
        <w:t>От налогоплательщика требуется только формирование чека по каждому поступлению от того вида деятельности, которая облагается налогом на профессиональный доход.</w:t>
      </w:r>
    </w:p>
    <w:p w:rsidR="00DA4D3C" w:rsidRPr="00DA4D3C" w:rsidRDefault="00851480" w:rsidP="006A1E0E">
      <w:pPr>
        <w:shd w:val="clear" w:color="auto" w:fill="FFFFFF"/>
        <w:ind w:firstLine="540"/>
        <w:jc w:val="both"/>
      </w:pPr>
      <w:r w:rsidRPr="00DA4D3C">
        <w:t xml:space="preserve">В чеке вы должны указать плательщика (ИНН-ЮЛ), сумму дохода. Чек в автоматическом режиме уйдет в ИФНС. Вам необходимо направить чек покупателю (на эл. почту либо </w:t>
      </w:r>
      <w:proofErr w:type="gramStart"/>
      <w:r w:rsidRPr="00DA4D3C">
        <w:t>на</w:t>
      </w:r>
      <w:proofErr w:type="gramEnd"/>
      <w:r w:rsidRPr="00DA4D3C">
        <w:t xml:space="preserve"> б/</w:t>
      </w:r>
      <w:proofErr w:type="spellStart"/>
      <w:r w:rsidRPr="00DA4D3C">
        <w:t>н</w:t>
      </w:r>
      <w:proofErr w:type="spellEnd"/>
      <w:r w:rsidRPr="00DA4D3C">
        <w:t>).</w:t>
      </w:r>
    </w:p>
    <w:p w:rsidR="00DA4D3C" w:rsidRDefault="00851480" w:rsidP="00DA4D3C">
      <w:pPr>
        <w:shd w:val="clear" w:color="auto" w:fill="FFFFFF"/>
        <w:ind w:firstLine="540"/>
        <w:jc w:val="both"/>
      </w:pPr>
      <w:r w:rsidRPr="00DA4D3C">
        <w:t>Чек</w:t>
      </w:r>
      <w:r w:rsidR="00DA4D3C" w:rsidRPr="00DA4D3C">
        <w:t xml:space="preserve"> </w:t>
      </w:r>
      <w:r w:rsidRPr="00DA4D3C">
        <w:t>передается покупателю в момент расчета наличными денежными средствами и (или) с использованием электронных сре</w:t>
      </w:r>
      <w:proofErr w:type="gramStart"/>
      <w:r w:rsidRPr="00DA4D3C">
        <w:t>дств пл</w:t>
      </w:r>
      <w:proofErr w:type="gramEnd"/>
      <w:r w:rsidRPr="00DA4D3C">
        <w:t xml:space="preserve">атежа. При иных формах денежных расчетов в безналичном порядке чек передается покупателю не позднее 9-го числа месяца, следующего за налоговым периодом, в котором произведены расчеты. Чек передается покупателю в электронной форме или на бумажном носителе. </w:t>
      </w:r>
    </w:p>
    <w:p w:rsidR="00851480" w:rsidRPr="00DA4D3C" w:rsidRDefault="00851480" w:rsidP="00DA4D3C">
      <w:pPr>
        <w:shd w:val="clear" w:color="auto" w:fill="FFFFFF"/>
        <w:ind w:firstLine="540"/>
        <w:jc w:val="both"/>
      </w:pPr>
      <w:r w:rsidRPr="00DA4D3C">
        <w:t xml:space="preserve">В электронной форме чек направляется на адрес электронной почты, предоставленный покупателем. Безналичный расчет осуществляется электронным чеком с обеспечением возможности считать QR-код, содержащийся на нем, компьютерным устройством </w:t>
      </w:r>
      <w:r w:rsidRPr="00DA4D3C">
        <w:lastRenderedPageBreak/>
        <w:t xml:space="preserve">(мобильным телефоном, смартфоном или компьютером, включая планшетный компьютер). Установлены реквизиты такого чека в </w:t>
      </w:r>
      <w:hyperlink r:id="rId13" w:history="1">
        <w:r w:rsidRPr="00DA4D3C">
          <w:t>п. 6 ст. 14</w:t>
        </w:r>
      </w:hyperlink>
      <w:r w:rsidRPr="00DA4D3C">
        <w:t xml:space="preserve"> Закона N 422-ФЗ, но ФНС может дополнить требования.</w:t>
      </w:r>
    </w:p>
    <w:p w:rsidR="00851480" w:rsidRPr="00DA4D3C" w:rsidRDefault="00851480" w:rsidP="00DA4D3C">
      <w:pPr>
        <w:autoSpaceDE w:val="0"/>
        <w:autoSpaceDN w:val="0"/>
        <w:adjustRightInd w:val="0"/>
        <w:ind w:firstLine="540"/>
        <w:jc w:val="both"/>
      </w:pPr>
      <w:r w:rsidRPr="00DA4D3C">
        <w:rPr>
          <w:b/>
        </w:rPr>
        <w:t>Индивидуальные предприниматели на УСН, ЕНВД, ЕСХН могут отказаться от применения указанных</w:t>
      </w:r>
      <w:r w:rsidR="00DA4D3C" w:rsidRPr="00DA4D3C">
        <w:rPr>
          <w:b/>
        </w:rPr>
        <w:t xml:space="preserve"> </w:t>
      </w:r>
      <w:proofErr w:type="spellStart"/>
      <w:r w:rsidRPr="00DA4D3C">
        <w:rPr>
          <w:b/>
        </w:rPr>
        <w:t>спецрежимов</w:t>
      </w:r>
      <w:proofErr w:type="spellEnd"/>
      <w:r w:rsidRPr="00DA4D3C">
        <w:rPr>
          <w:b/>
        </w:rPr>
        <w:t xml:space="preserve"> и перейти на НПД при условии соблюдения требований к налогоплательщикам</w:t>
      </w:r>
      <w:r w:rsidRPr="00DA4D3C">
        <w:t xml:space="preserve"> (</w:t>
      </w:r>
      <w:hyperlink r:id="rId14" w:history="1">
        <w:r w:rsidRPr="00DA4D3C">
          <w:t>п. 3 ст. 15</w:t>
        </w:r>
      </w:hyperlink>
      <w:r w:rsidRPr="00DA4D3C">
        <w:t xml:space="preserve"> Закона N 422-ФЗ). </w:t>
      </w:r>
      <w:proofErr w:type="gramStart"/>
      <w:r w:rsidRPr="00DA4D3C">
        <w:t>Для этого в течение одного месяца со дня постановки на учет в качестве</w:t>
      </w:r>
      <w:proofErr w:type="gramEnd"/>
      <w:r w:rsidRPr="00DA4D3C">
        <w:t xml:space="preserve"> налогоплательщика надо направить в налоговый орган по месту жительства уведомление о прекращении применения УСН, ЕСХН (</w:t>
      </w:r>
      <w:hyperlink r:id="rId15" w:history="1">
        <w:r w:rsidRPr="00DA4D3C">
          <w:t>п. 4 ст. 15</w:t>
        </w:r>
      </w:hyperlink>
      <w:r w:rsidRPr="00DA4D3C">
        <w:t xml:space="preserve"> Закона N 422-ФЗ). При направлении такого уведомления ИП считается прекратившим применение УСН, ЕСХН. Уведомление о прекращении применения ЕНВД направляется по месту ведения предпринимательской деятельности, налоговый орган снимает ИП с учета в качестве налогоплательщика ЕНВД со дня постановки на учет в качестве налогоплательщика НПД. Если данные уведомления представлены с нарушением срока или вовсе не представлено, то постановка на учет в качестве налогоплательщика НПД аннулируется.</w:t>
      </w:r>
    </w:p>
    <w:p w:rsidR="00851480" w:rsidRPr="00DA4D3C" w:rsidRDefault="00851480" w:rsidP="00DA4D3C">
      <w:pPr>
        <w:spacing w:after="408"/>
        <w:jc w:val="both"/>
      </w:pPr>
    </w:p>
    <w:p w:rsidR="00851480" w:rsidRPr="00DA4D3C" w:rsidRDefault="00851480" w:rsidP="00DA4D3C">
      <w:pPr>
        <w:spacing w:after="408"/>
        <w:jc w:val="both"/>
      </w:pPr>
    </w:p>
    <w:p w:rsidR="00B6399A" w:rsidRPr="00DA4D3C" w:rsidRDefault="00B6399A" w:rsidP="00DA4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6399A" w:rsidRPr="00DA4D3C" w:rsidSect="009210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B9C"/>
    <w:multiLevelType w:val="multilevel"/>
    <w:tmpl w:val="BF8C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92875"/>
    <w:multiLevelType w:val="multilevel"/>
    <w:tmpl w:val="B21C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D1D72"/>
    <w:multiLevelType w:val="multilevel"/>
    <w:tmpl w:val="C2D8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36"/>
    <w:rsid w:val="00096277"/>
    <w:rsid w:val="000C0BD5"/>
    <w:rsid w:val="001001B3"/>
    <w:rsid w:val="001024CA"/>
    <w:rsid w:val="001867EC"/>
    <w:rsid w:val="001B2330"/>
    <w:rsid w:val="001E2223"/>
    <w:rsid w:val="00223BA2"/>
    <w:rsid w:val="00241F0D"/>
    <w:rsid w:val="0029117C"/>
    <w:rsid w:val="002C3395"/>
    <w:rsid w:val="002E6CF0"/>
    <w:rsid w:val="0033416B"/>
    <w:rsid w:val="003515CF"/>
    <w:rsid w:val="003B4E97"/>
    <w:rsid w:val="00422B1C"/>
    <w:rsid w:val="004279BC"/>
    <w:rsid w:val="00445BFC"/>
    <w:rsid w:val="00463670"/>
    <w:rsid w:val="004B4CC7"/>
    <w:rsid w:val="004C5107"/>
    <w:rsid w:val="004D3753"/>
    <w:rsid w:val="004F4F77"/>
    <w:rsid w:val="00556C87"/>
    <w:rsid w:val="00565E8E"/>
    <w:rsid w:val="00573766"/>
    <w:rsid w:val="00580E16"/>
    <w:rsid w:val="00583508"/>
    <w:rsid w:val="00594C8C"/>
    <w:rsid w:val="005D1D0C"/>
    <w:rsid w:val="005D5D23"/>
    <w:rsid w:val="005F5A37"/>
    <w:rsid w:val="00643851"/>
    <w:rsid w:val="00663C52"/>
    <w:rsid w:val="006A1E0E"/>
    <w:rsid w:val="006B64AF"/>
    <w:rsid w:val="006C100C"/>
    <w:rsid w:val="006C76B4"/>
    <w:rsid w:val="006F02BA"/>
    <w:rsid w:val="00702744"/>
    <w:rsid w:val="00736B26"/>
    <w:rsid w:val="00773254"/>
    <w:rsid w:val="00785D33"/>
    <w:rsid w:val="007A4303"/>
    <w:rsid w:val="00851480"/>
    <w:rsid w:val="008547AC"/>
    <w:rsid w:val="00886618"/>
    <w:rsid w:val="008A436A"/>
    <w:rsid w:val="0092107F"/>
    <w:rsid w:val="009310F7"/>
    <w:rsid w:val="00956DD5"/>
    <w:rsid w:val="00990DFE"/>
    <w:rsid w:val="009A53B9"/>
    <w:rsid w:val="009C3D36"/>
    <w:rsid w:val="009E0DC1"/>
    <w:rsid w:val="009E15E9"/>
    <w:rsid w:val="009E5E5C"/>
    <w:rsid w:val="00A11CED"/>
    <w:rsid w:val="00A16011"/>
    <w:rsid w:val="00B40093"/>
    <w:rsid w:val="00B43275"/>
    <w:rsid w:val="00B523DC"/>
    <w:rsid w:val="00B6399A"/>
    <w:rsid w:val="00BA6697"/>
    <w:rsid w:val="00C85708"/>
    <w:rsid w:val="00C90676"/>
    <w:rsid w:val="00D75988"/>
    <w:rsid w:val="00DA4D3C"/>
    <w:rsid w:val="00E03529"/>
    <w:rsid w:val="00E1648B"/>
    <w:rsid w:val="00E86927"/>
    <w:rsid w:val="00EC5D83"/>
    <w:rsid w:val="00F6552D"/>
    <w:rsid w:val="00F677C6"/>
    <w:rsid w:val="00F8063A"/>
    <w:rsid w:val="00FD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6011"/>
    <w:pPr>
      <w:jc w:val="both"/>
    </w:pPr>
  </w:style>
  <w:style w:type="character" w:customStyle="1" w:styleId="a4">
    <w:name w:val="Основной текст Знак"/>
    <w:basedOn w:val="a0"/>
    <w:link w:val="a3"/>
    <w:rsid w:val="00A160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gureCaptionText">
    <w:name w:val="FigureCaptionText"/>
    <w:basedOn w:val="a0"/>
    <w:rsid w:val="001024CA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w w:val="100"/>
      <w:kern w:val="0"/>
      <w:u w:val="none"/>
      <w:effect w:val="none"/>
      <w:bdr w:val="none" w:sz="0" w:space="0" w:color="auto"/>
      <w:shd w:val="clear" w:color="auto" w:fill="auto"/>
      <w:vertAlign w:val="baseli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02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3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6011"/>
    <w:pPr>
      <w:jc w:val="both"/>
    </w:pPr>
  </w:style>
  <w:style w:type="character" w:customStyle="1" w:styleId="a4">
    <w:name w:val="Основной текст Знак"/>
    <w:basedOn w:val="a0"/>
    <w:link w:val="a3"/>
    <w:rsid w:val="00A160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gureCaptionText">
    <w:name w:val="FigureCaptionText"/>
    <w:basedOn w:val="a0"/>
    <w:rsid w:val="001024CA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w w:val="100"/>
      <w:kern w:val="0"/>
      <w:u w:val="none"/>
      <w:effect w:val="none"/>
      <w:bdr w:val="none" w:sz="0" w:space="0" w:color="auto"/>
      <w:shd w:val="clear" w:color="auto" w:fill="auto"/>
      <w:vertAlign w:val="baseli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02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3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80DB7C5B2DA3E2F0316DA142B804A9BD6B3E797615C65CDEA4FE8B59AAEC71F4A2342F36E9A70882A9BD50EDDFAEE1E7CC293C926664BC4yDL" TargetMode="External"/><Relationship Id="rId13" Type="http://schemas.openxmlformats.org/officeDocument/2006/relationships/hyperlink" Target="consultantplus://offline/ref=C18A17B4D8E75F4DAB5B57859FF870B0D6F1E9921835D7CB4FAD4D91B1E7EE0CEC56AED2921D55B232CBA4CC4D7D82132E14705F2FB5DA44D23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980DB7C5B2DA3E2F0316DA142B804A9BD6B3E797615C65CDEA4FE8B59AAEC71F4A2342F36E9A708B2A9BD50EDDFAEE1E7CC293C926664BC4yDL" TargetMode="External"/><Relationship Id="rId12" Type="http://schemas.openxmlformats.org/officeDocument/2006/relationships/hyperlink" Target="consultantplus://offline/ref=C18A17B4D8E75F4DAB5B57859FF870B0D6F1E9921835D7CB4FAD4D91B1E7EE0CEC56AED2921D54B934CBA4CC4D7D82132E14705F2FB5DA44D23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8A17B4D8E75F4DAB5B57859FF870B0D6F1E9921835D7CB4FAD4D91B1E7EE0CEC56AED2921D54B330CBA4CC4D7D82132E14705F2FB5DA44D236M" TargetMode="External"/><Relationship Id="rId11" Type="http://schemas.openxmlformats.org/officeDocument/2006/relationships/hyperlink" Target="https://npd.nalog.ru/credit-orgs/" TargetMode="External"/><Relationship Id="rId5" Type="http://schemas.openxmlformats.org/officeDocument/2006/relationships/hyperlink" Target="consultantplus://offline/ref=99DDCD8EBAF1AD503F1F8C3DFA7C2AB743BE68EA394703586A54E6D567448A6968942EDAEEE118C7323804F0A3DF73BA4C01D4ABE2AA7166pBtEL" TargetMode="External"/><Relationship Id="rId15" Type="http://schemas.openxmlformats.org/officeDocument/2006/relationships/hyperlink" Target="consultantplus://offline/ref=C18A17B4D8E75F4DAB5B57859FF870B0D6F1E9921835D7CB4FAD4D91B1E7EE0CEC56AED2921D55B435CBA4CC4D7D82132E14705F2FB5DA44D236M" TargetMode="External"/><Relationship Id="rId10" Type="http://schemas.openxmlformats.org/officeDocument/2006/relationships/hyperlink" Target="https://lknpd.nalog.ru/auth/logi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npd.nalog.ru/app/" TargetMode="External"/><Relationship Id="rId14" Type="http://schemas.openxmlformats.org/officeDocument/2006/relationships/hyperlink" Target="consultantplus://offline/ref=C18A17B4D8E75F4DAB5B57859FF870B0D6F1E9921835D7CB4FAD4D91B1E7EE0CEC56AED2921D55B434CBA4CC4D7D82132E14705F2FB5DA44D23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7456-00-054</dc:creator>
  <cp:lastModifiedBy>nrr</cp:lastModifiedBy>
  <cp:revision>17</cp:revision>
  <cp:lastPrinted>2019-04-25T14:39:00Z</cp:lastPrinted>
  <dcterms:created xsi:type="dcterms:W3CDTF">2020-07-09T11:32:00Z</dcterms:created>
  <dcterms:modified xsi:type="dcterms:W3CDTF">2020-07-16T04:54:00Z</dcterms:modified>
</cp:coreProperties>
</file>